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358"/>
        <w:gridCol w:w="7442"/>
      </w:tblGrid>
      <w:tr w:rsidR="002C2CDD" w:rsidRPr="00333CD3" w14:paraId="679A1217" w14:textId="77777777" w:rsidTr="00E91149">
        <w:tc>
          <w:tcPr>
            <w:tcW w:w="3780" w:type="dxa"/>
            <w:tcMar>
              <w:top w:w="504" w:type="dxa"/>
              <w:right w:w="720" w:type="dxa"/>
            </w:tcMar>
          </w:tcPr>
          <w:p w14:paraId="07A43677" w14:textId="77777777" w:rsidR="00523479" w:rsidRDefault="003F5A33" w:rsidP="00523479">
            <w:pPr>
              <w:pStyle w:val="Initial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427A431" wp14:editId="5FD2D4EC">
                      <wp:simplePos x="0" y="0"/>
                      <wp:positionH relativeFrom="column">
                        <wp:posOffset>1137296</wp:posOffset>
                      </wp:positionH>
                      <wp:positionV relativeFrom="paragraph">
                        <wp:posOffset>-68551</wp:posOffset>
                      </wp:positionV>
                      <wp:extent cx="5532490" cy="1005911"/>
                      <wp:effectExtent l="0" t="0" r="0" b="3810"/>
                      <wp:wrapNone/>
                      <wp:docPr id="43" name="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490" cy="10059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51019" id="Red rectangle" o:spid="_x0000_s1026" style="position:absolute;margin-left:89.55pt;margin-top:-5.4pt;width:435.65pt;height:79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" fillcolor="#ea4e4e [3204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63F5BDE" wp14:editId="37B430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1810506" cy="1810512"/>
                      <wp:effectExtent l="0" t="0" r="0" b="0"/>
                      <wp:wrapNone/>
                      <wp:docPr id="44" name="Red circ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13699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6" type="#_x0000_t23" style="position:absolute;margin-left:.3pt;margin-top:-38.4pt;width:142.55pt;height:142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" adj="626" fillcolor="#ea4e4e [3204]" stroked="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AF212C" wp14:editId="579844DD">
                      <wp:simplePos x="0" y="0"/>
                      <wp:positionH relativeFrom="column">
                        <wp:posOffset>60961</wp:posOffset>
                      </wp:positionH>
                      <wp:positionV relativeFrom="paragraph">
                        <wp:posOffset>-430526</wp:posOffset>
                      </wp:positionV>
                      <wp:extent cx="1704477" cy="1704460"/>
                      <wp:effectExtent l="0" t="0" r="0" b="0"/>
                      <wp:wrapNone/>
                      <wp:docPr id="2" name="White circ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477" cy="1704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09F294" id="White circle" o:spid="_x0000_s1026" style="position:absolute;margin-left:4.8pt;margin-top:-33.9pt;width:134.2pt;height:13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752E4025B11645ED80330CF4D1F775E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B05E3">
                  <w:t>RA</w:t>
                </w:r>
              </w:sdtContent>
            </w:sdt>
          </w:p>
          <w:p w14:paraId="41CA297B" w14:textId="77777777" w:rsidR="00A50939" w:rsidRPr="00333CD3" w:rsidRDefault="003F5A33" w:rsidP="007569C1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0796AEC0" wp14:editId="3ABAB4C5">
                  <wp:extent cx="1689652" cy="23241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-40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35" cy="236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61AA5" w14:textId="77777777" w:rsidR="00741125" w:rsidRDefault="00AF10C7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am </w:t>
            </w:r>
            <w:proofErr w:type="gramStart"/>
            <w:r>
              <w:rPr>
                <w:color w:val="000000" w:themeColor="text1"/>
              </w:rPr>
              <w:t>a r</w:t>
            </w:r>
            <w:r w:rsidR="001611DE" w:rsidRPr="001611DE">
              <w:rPr>
                <w:color w:val="000000" w:themeColor="text1"/>
              </w:rPr>
              <w:t>esults</w:t>
            </w:r>
            <w:proofErr w:type="gramEnd"/>
            <w:r w:rsidR="001611DE" w:rsidRPr="001611DE">
              <w:rPr>
                <w:color w:val="000000" w:themeColor="text1"/>
              </w:rPr>
              <w:t xml:space="preserve"> oriented and experienced Solution Sales professional </w:t>
            </w:r>
            <w:r w:rsidR="00751840">
              <w:rPr>
                <w:color w:val="000000" w:themeColor="text1"/>
              </w:rPr>
              <w:t>with a proven consultative sales</w:t>
            </w:r>
            <w:r w:rsidR="001611DE" w:rsidRPr="001611DE">
              <w:rPr>
                <w:color w:val="000000" w:themeColor="text1"/>
              </w:rPr>
              <w:t xml:space="preserve"> and leader</w:t>
            </w:r>
            <w:r w:rsidR="00751840">
              <w:rPr>
                <w:color w:val="000000" w:themeColor="text1"/>
              </w:rPr>
              <w:t>ship track record</w:t>
            </w:r>
            <w:r w:rsidR="001611DE" w:rsidRPr="001611DE">
              <w:rPr>
                <w:color w:val="000000" w:themeColor="text1"/>
              </w:rPr>
              <w:t>.</w:t>
            </w:r>
            <w:r w:rsidR="00751840">
              <w:rPr>
                <w:color w:val="000000" w:themeColor="text1"/>
              </w:rPr>
              <w:t xml:space="preserve"> Comfortable operating in high</w:t>
            </w:r>
            <w:r w:rsidR="007B4BFA">
              <w:rPr>
                <w:color w:val="000000" w:themeColor="text1"/>
              </w:rPr>
              <w:t>ly</w:t>
            </w:r>
            <w:r w:rsidR="00751840">
              <w:rPr>
                <w:color w:val="000000" w:themeColor="text1"/>
              </w:rPr>
              <w:t xml:space="preserve"> competitive situations and diverse environments.</w:t>
            </w:r>
          </w:p>
          <w:p w14:paraId="1658DFF2" w14:textId="77777777" w:rsidR="00D52FA9" w:rsidRDefault="00D52FA9" w:rsidP="00741125">
            <w:pPr>
              <w:rPr>
                <w:color w:val="000000" w:themeColor="text1"/>
              </w:rPr>
            </w:pPr>
          </w:p>
          <w:p w14:paraId="6A93FCA3" w14:textId="31EB72A6" w:rsidR="00D52FA9" w:rsidRPr="00333CD3" w:rsidRDefault="00D52FA9" w:rsidP="00741125">
            <w:r>
              <w:t xml:space="preserve">Seeking a challenging </w:t>
            </w:r>
            <w:r w:rsidR="00DC6300">
              <w:t xml:space="preserve">Strategic </w:t>
            </w:r>
            <w:r w:rsidR="00A87FAB">
              <w:t>Account Management</w:t>
            </w:r>
            <w:r>
              <w:t xml:space="preserve"> Position that would leverage my vast </w:t>
            </w:r>
            <w:r w:rsidR="00DF7F8F">
              <w:t xml:space="preserve">Enterprise and Commercial </w:t>
            </w:r>
            <w:r w:rsidR="00D5432E">
              <w:t xml:space="preserve">sales and channel </w:t>
            </w:r>
            <w:r w:rsidR="00F66DBA">
              <w:t xml:space="preserve">experience coupled with my </w:t>
            </w:r>
            <w:r w:rsidR="00803B2F">
              <w:t>hardware, software</w:t>
            </w:r>
            <w:r w:rsidR="00DC6300">
              <w:t xml:space="preserve">, </w:t>
            </w:r>
            <w:r>
              <w:t>cloud</w:t>
            </w:r>
            <w:r w:rsidR="00A87FAB">
              <w:t xml:space="preserve"> (SaaS</w:t>
            </w:r>
            <w:r w:rsidR="00E573F3">
              <w:t xml:space="preserve"> &amp; API</w:t>
            </w:r>
            <w:r w:rsidR="00A87FAB">
              <w:t>)</w:t>
            </w:r>
            <w:r>
              <w:t>,</w:t>
            </w:r>
            <w:r w:rsidR="00DC6300">
              <w:t xml:space="preserve"> mobility,</w:t>
            </w:r>
            <w:r w:rsidR="00351979">
              <w:t xml:space="preserve"> telecommunications,</w:t>
            </w:r>
            <w:r w:rsidR="00DC6300">
              <w:t xml:space="preserve"> network,</w:t>
            </w:r>
            <w:r>
              <w:t xml:space="preserve"> and Internet of Things (IoT</w:t>
            </w:r>
            <w:r w:rsidR="00803B2F">
              <w:t>/M2M</w:t>
            </w:r>
            <w:r>
              <w:t>) background.</w:t>
            </w:r>
          </w:p>
        </w:tc>
        <w:tc>
          <w:tcPr>
            <w:tcW w:w="864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442"/>
            </w:tblGrid>
            <w:tr w:rsidR="00C612DA" w:rsidRPr="00333CD3" w14:paraId="7A0CA5A2" w14:textId="77777777" w:rsidTr="00F95A95">
              <w:trPr>
                <w:trHeight w:hRule="exact" w:val="1467"/>
              </w:trPr>
              <w:tc>
                <w:tcPr>
                  <w:tcW w:w="6055" w:type="dxa"/>
                  <w:vAlign w:val="center"/>
                </w:tcPr>
                <w:p w14:paraId="4A4FDC1F" w14:textId="77777777" w:rsidR="00C612DA" w:rsidRPr="00333CD3" w:rsidRDefault="00D42CD0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9DE96936CFF0487EB76FD575BC5039F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765CD0">
                        <w:t>Bobby “</w:t>
                      </w:r>
                      <w:r w:rsidR="00BC20F3">
                        <w:t>Robbie</w:t>
                      </w:r>
                      <w:r w:rsidR="00765CD0">
                        <w:t>”</w:t>
                      </w:r>
                      <w:r w:rsidR="00BC20F3">
                        <w:t xml:space="preserve"> Austin</w:t>
                      </w:r>
                    </w:sdtContent>
                  </w:sdt>
                  <w:r w:rsidR="00765CD0">
                    <w:t>, jr.</w:t>
                  </w:r>
                </w:p>
                <w:p w14:paraId="74BC621B" w14:textId="77777777" w:rsidR="00C612DA" w:rsidRPr="00333CD3" w:rsidRDefault="00D42CD0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B51AF3C863DD4D9FB27FCCA4D0263A0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DC6300">
                        <w:t xml:space="preserve">strategic </w:t>
                      </w:r>
                      <w:r w:rsidR="00AF10C7">
                        <w:t>account man</w:t>
                      </w:r>
                      <w:r w:rsidR="00A865B1">
                        <w:t>A</w:t>
                      </w:r>
                      <w:r w:rsidR="00AF10C7">
                        <w:t>ger</w:t>
                      </w:r>
                    </w:sdtContent>
                  </w:sdt>
                </w:p>
              </w:tc>
            </w:tr>
          </w:tbl>
          <w:p w14:paraId="523B338F" w14:textId="77777777" w:rsidR="002C2CDD" w:rsidRPr="00333CD3" w:rsidRDefault="00D42CD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4EC73CC52CAA4884B274432A0CD7641A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14:paraId="5E49C6B1" w14:textId="77777777" w:rsidR="00FC3BDD" w:rsidRDefault="00FC3BDD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10/2017 to present                                      Field2Base</w:t>
            </w:r>
          </w:p>
          <w:p w14:paraId="4F584A3E" w14:textId="77777777" w:rsidR="00FC3BDD" w:rsidRDefault="00FC3BDD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Enterprise Sales Executive</w:t>
            </w:r>
          </w:p>
          <w:p w14:paraId="0925137B" w14:textId="55112ABE" w:rsidR="00FC3BDD" w:rsidRDefault="00FC3BDD" w:rsidP="00FC3BDD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Currently manage 600 + Verizon representatives within in VES, WGB and Verizon Wireless. </w:t>
            </w:r>
          </w:p>
          <w:p w14:paraId="6E68F8D3" w14:textId="77777777" w:rsidR="00FC3BDD" w:rsidRDefault="00FC3BDD" w:rsidP="00FC3BDD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Developed a strategic and tactical business plan to grow Enterprise licensing and professional sales revenue.</w:t>
            </w:r>
          </w:p>
          <w:p w14:paraId="4C1E97C2" w14:textId="77777777" w:rsidR="00FC3BDD" w:rsidRDefault="00FC3BDD" w:rsidP="00FC3BDD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Leveraged HubSpot to manage and grow the Enterprise sales funnel forecast from $0 MRR to $60,000 MRR in 7 months</w:t>
            </w:r>
          </w:p>
          <w:p w14:paraId="4CB0D6E6" w14:textId="77777777" w:rsidR="00FC3BDD" w:rsidRDefault="00FC3BDD" w:rsidP="00FC3BDD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divId w:val="6477835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sales activities (pre/post) include cold call prospecting, account planning with Verizon MAM’s and CP’s via QBR’s and presentations, managed entire sales process – contracts/legal/pilots/POC &amp; customer forms design.</w:t>
            </w:r>
          </w:p>
          <w:p w14:paraId="4435CA98" w14:textId="706649BD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t xml:space="preserve">7/2016 to 11/2016                        </w:t>
            </w:r>
            <w:r>
              <w:rPr>
                <w:rFonts w:asciiTheme="minorHAnsi" w:hAnsiTheme="minorHAnsi"/>
                <w:b/>
              </w:rPr>
              <w:t xml:space="preserve">               </w:t>
            </w:r>
            <w:r w:rsidRPr="000F429C">
              <w:rPr>
                <w:rFonts w:asciiTheme="minorHAnsi" w:hAnsiTheme="minorHAnsi"/>
                <w:b/>
              </w:rPr>
              <w:t>Verizon Enterprise Solutions</w:t>
            </w:r>
          </w:p>
          <w:p w14:paraId="5EA9F44C" w14:textId="77777777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t>Internet of Things (IoT) Solutions Architect</w:t>
            </w:r>
          </w:p>
          <w:p w14:paraId="390DE199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Actively worked with Business Development and Southeast Market to identify, qualify, manage and close Verizon-Branded IoT Share solutions.</w:t>
            </w:r>
          </w:p>
          <w:p w14:paraId="64948A30" w14:textId="77777777" w:rsidR="000F429C" w:rsidRPr="000F429C" w:rsidRDefault="008F15B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Leveraged S</w:t>
            </w:r>
            <w:r w:rsidR="000F429C" w:rsidRPr="000F429C">
              <w:rPr>
                <w:rFonts w:asciiTheme="minorHAnsi" w:hAnsiTheme="minorHAnsi"/>
              </w:rPr>
              <w:t>alesforce</w:t>
            </w:r>
            <w:r>
              <w:rPr>
                <w:rFonts w:asciiTheme="minorHAnsi" w:hAnsiTheme="minorHAnsi"/>
              </w:rPr>
              <w:t>.com</w:t>
            </w:r>
            <w:r w:rsidR="000F429C" w:rsidRPr="000F429C">
              <w:rPr>
                <w:rFonts w:asciiTheme="minorHAnsi" w:hAnsiTheme="minorHAnsi"/>
              </w:rPr>
              <w:t xml:space="preserve"> and the markets to isolate, qualify and drive customer appointments to fill Share 2.0 sales funnel.</w:t>
            </w:r>
          </w:p>
          <w:p w14:paraId="31864AF3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Grew the Southeast Market IoT Share 2.0 Funnel of qualified leads over 100% in less than 5 months.</w:t>
            </w:r>
          </w:p>
          <w:p w14:paraId="07F61B41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Partnered with Product Development to gather customer requirements and develop Share 2.0 proposal document.</w:t>
            </w:r>
          </w:p>
          <w:p w14:paraId="60BCA648" w14:textId="77777777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t xml:space="preserve">12/2012 to 7/2016                                              </w:t>
            </w:r>
            <w:r>
              <w:rPr>
                <w:rFonts w:asciiTheme="minorHAnsi" w:hAnsiTheme="minorHAnsi"/>
                <w:b/>
              </w:rPr>
              <w:t xml:space="preserve">                </w:t>
            </w:r>
            <w:r w:rsidRPr="000F429C">
              <w:rPr>
                <w:rFonts w:asciiTheme="minorHAnsi" w:hAnsiTheme="minorHAnsi"/>
                <w:b/>
              </w:rPr>
              <w:t>Verizon Wireless</w:t>
            </w:r>
          </w:p>
          <w:p w14:paraId="4043FCC9" w14:textId="32D407AE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t>Vertical Account Manager – Supply Chain</w:t>
            </w:r>
          </w:p>
          <w:p w14:paraId="0B4582B0" w14:textId="77777777" w:rsidR="007B4BFA" w:rsidRPr="007B4BFA" w:rsidRDefault="007B4BFA" w:rsidP="007B4BFA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Averaged 130% of quota for M2M and Traditional Activations</w:t>
            </w:r>
          </w:p>
          <w:p w14:paraId="04B36159" w14:textId="3B042211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Coached, Mentored and Educated front-line field sales teams on Supply Chain business challenges and legislation (</w:t>
            </w:r>
            <w:r w:rsidR="005E031E">
              <w:rPr>
                <w:rFonts w:asciiTheme="minorHAnsi" w:hAnsiTheme="minorHAnsi"/>
              </w:rPr>
              <w:t xml:space="preserve">ELD, </w:t>
            </w:r>
            <w:r w:rsidRPr="000F429C">
              <w:rPr>
                <w:rFonts w:asciiTheme="minorHAnsi" w:hAnsiTheme="minorHAnsi"/>
              </w:rPr>
              <w:t>FSMA, FMCSA, etc.)</w:t>
            </w:r>
          </w:p>
          <w:p w14:paraId="70AA4AC7" w14:textId="10A60564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Conducted knowledge transfer</w:t>
            </w:r>
            <w:r w:rsidR="007B05E3">
              <w:rPr>
                <w:rFonts w:asciiTheme="minorHAnsi" w:hAnsiTheme="minorHAnsi"/>
              </w:rPr>
              <w:t>s</w:t>
            </w:r>
            <w:r w:rsidRPr="000F429C">
              <w:rPr>
                <w:rFonts w:asciiTheme="minorHAnsi" w:hAnsiTheme="minorHAnsi"/>
              </w:rPr>
              <w:t xml:space="preserve"> and prospecting sessions with front-line field sales teams</w:t>
            </w:r>
            <w:r w:rsidR="001E0698">
              <w:rPr>
                <w:rFonts w:asciiTheme="minorHAnsi" w:hAnsiTheme="minorHAnsi"/>
              </w:rPr>
              <w:t xml:space="preserve"> – transportation, distribution &amp; manufacturing</w:t>
            </w:r>
          </w:p>
          <w:p w14:paraId="50039E04" w14:textId="77777777" w:rsidR="000F429C" w:rsidRPr="000F429C" w:rsidRDefault="007B4BFA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Organized, hosted and facilitated </w:t>
            </w:r>
            <w:r w:rsidR="000F429C" w:rsidRPr="000F429C">
              <w:rPr>
                <w:rFonts w:asciiTheme="minorHAnsi" w:hAnsiTheme="minorHAnsi"/>
              </w:rPr>
              <w:t xml:space="preserve">annual </w:t>
            </w:r>
            <w:r>
              <w:rPr>
                <w:rFonts w:asciiTheme="minorHAnsi" w:hAnsiTheme="minorHAnsi"/>
              </w:rPr>
              <w:t>Vertically-focused S</w:t>
            </w:r>
            <w:r w:rsidR="000F429C" w:rsidRPr="000F429C">
              <w:rPr>
                <w:rFonts w:asciiTheme="minorHAnsi" w:hAnsiTheme="minorHAnsi"/>
              </w:rPr>
              <w:t>ymposiums for the Southeast.</w:t>
            </w:r>
          </w:p>
          <w:p w14:paraId="35D1E4AF" w14:textId="77777777" w:rsid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Engaged Verizon’s echo-system of partners to help drive Verizon Wireless activations and revenue.</w:t>
            </w:r>
          </w:p>
          <w:p w14:paraId="503ED042" w14:textId="77777777" w:rsidR="00472D9C" w:rsidRDefault="00472D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14:paraId="14C86725" w14:textId="77777777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lastRenderedPageBreak/>
              <w:t xml:space="preserve">11/2010 to 12/2012                                                     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F429C">
              <w:rPr>
                <w:rFonts w:asciiTheme="minorHAnsi" w:hAnsiTheme="minorHAnsi"/>
                <w:b/>
              </w:rPr>
              <w:t>Verizon Wireless</w:t>
            </w:r>
          </w:p>
          <w:p w14:paraId="6729B0E2" w14:textId="62A19F10" w:rsidR="000F429C" w:rsidRPr="000F429C" w:rsidRDefault="003E0C25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State &amp; Local Government </w:t>
            </w:r>
            <w:r w:rsidR="000F429C" w:rsidRPr="000F429C">
              <w:rPr>
                <w:rFonts w:asciiTheme="minorHAnsi" w:hAnsiTheme="minorHAnsi"/>
                <w:b/>
              </w:rPr>
              <w:t>Major Account Manager</w:t>
            </w:r>
          </w:p>
          <w:p w14:paraId="4573C204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Managed and directed 13 State of North Carolina Executive Branch agencies mobility strategy and contracts</w:t>
            </w:r>
          </w:p>
          <w:p w14:paraId="04E6ED39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Achieved 151% of quota</w:t>
            </w:r>
          </w:p>
          <w:p w14:paraId="2A27480D" w14:textId="77777777" w:rsid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In 2012 earned #7 Account Manager in Southeast and personally drove over 1M dol</w:t>
            </w:r>
            <w:r w:rsidR="007B4BFA">
              <w:rPr>
                <w:rFonts w:asciiTheme="minorHAnsi" w:hAnsiTheme="minorHAnsi"/>
              </w:rPr>
              <w:t>lars of new rec</w:t>
            </w:r>
            <w:r>
              <w:rPr>
                <w:rFonts w:asciiTheme="minorHAnsi" w:hAnsiTheme="minorHAnsi"/>
              </w:rPr>
              <w:t>urring revenue.</w:t>
            </w:r>
          </w:p>
          <w:p w14:paraId="4003D1DF" w14:textId="77777777" w:rsid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Hosted annual</w:t>
            </w:r>
            <w:bookmarkStart w:id="0" w:name="_GoBack"/>
            <w:bookmarkEnd w:id="0"/>
            <w:r w:rsidRPr="000F429C">
              <w:rPr>
                <w:rFonts w:asciiTheme="minorHAnsi" w:hAnsiTheme="minorHAnsi"/>
              </w:rPr>
              <w:t xml:space="preserve"> Strategic Executive Briefing sessions to help drive awareness and education of portfolio of Verizon Wireless and Partner solutions.</w:t>
            </w:r>
          </w:p>
          <w:p w14:paraId="5A945E8F" w14:textId="77777777" w:rsidR="000F429C" w:rsidRPr="0054556C" w:rsidRDefault="000F429C" w:rsidP="0054556C">
            <w:pPr>
              <w:pStyle w:val="Achievement"/>
              <w:numPr>
                <w:ilvl w:val="0"/>
                <w:numId w:val="0"/>
              </w:numPr>
              <w:tabs>
                <w:tab w:val="left" w:pos="1035"/>
              </w:tabs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  <w:b/>
              </w:rPr>
              <w:t>9/2007 to 11/20</w:t>
            </w:r>
            <w:r>
              <w:rPr>
                <w:rFonts w:asciiTheme="minorHAnsi" w:hAnsiTheme="minorHAnsi"/>
                <w:b/>
              </w:rPr>
              <w:t xml:space="preserve">10            </w:t>
            </w:r>
            <w:r w:rsidR="007B4BFA">
              <w:rPr>
                <w:rFonts w:asciiTheme="minorHAnsi" w:hAnsiTheme="minorHAnsi"/>
                <w:b/>
              </w:rPr>
              <w:t xml:space="preserve">NC </w:t>
            </w:r>
            <w:r w:rsidRPr="000F429C">
              <w:rPr>
                <w:rFonts w:asciiTheme="minorHAnsi" w:hAnsiTheme="minorHAnsi"/>
                <w:b/>
              </w:rPr>
              <w:t>Office of Information Technology Services</w:t>
            </w:r>
          </w:p>
          <w:p w14:paraId="08FC74AF" w14:textId="77777777" w:rsidR="000F429C" w:rsidRPr="000F429C" w:rsidRDefault="000F429C" w:rsidP="000F429C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0F429C">
              <w:rPr>
                <w:rFonts w:asciiTheme="minorHAnsi" w:hAnsiTheme="minorHAnsi"/>
                <w:b/>
              </w:rPr>
              <w:t>Voice Messaging Service Specialist</w:t>
            </w:r>
          </w:p>
          <w:p w14:paraId="58152428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Overall responsibility for both the technology and the business functions of ITS Managed Voice Messaging services.</w:t>
            </w:r>
          </w:p>
          <w:p w14:paraId="3E18F06B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Accountable for the overall technology direction and strategy, determining suitability for meeting State agency objectives, SLAs, and its ongoing solutions progression.</w:t>
            </w:r>
          </w:p>
          <w:p w14:paraId="5DCC0333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>Managed five (5) ITS Managed and two (2) Service Provider Voice Messaging platforms with over 17,000 State agency users.</w:t>
            </w:r>
          </w:p>
          <w:p w14:paraId="76A39C8E" w14:textId="77777777" w:rsidR="000F429C" w:rsidRPr="000F429C" w:rsidRDefault="000F429C" w:rsidP="000F429C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0F429C">
              <w:rPr>
                <w:rFonts w:asciiTheme="minorHAnsi" w:hAnsiTheme="minorHAnsi"/>
              </w:rPr>
              <w:t xml:space="preserve">Grew receipts revenue 15% </w:t>
            </w:r>
            <w:proofErr w:type="gramStart"/>
            <w:r w:rsidRPr="000F429C">
              <w:rPr>
                <w:rFonts w:asciiTheme="minorHAnsi" w:hAnsiTheme="minorHAnsi"/>
              </w:rPr>
              <w:t>YOY, and</w:t>
            </w:r>
            <w:proofErr w:type="gramEnd"/>
            <w:r w:rsidRPr="000F429C">
              <w:rPr>
                <w:rFonts w:asciiTheme="minorHAnsi" w:hAnsiTheme="minorHAnsi"/>
              </w:rPr>
              <w:t xml:space="preserve"> generated over $700K in receipts.</w:t>
            </w:r>
          </w:p>
          <w:p w14:paraId="6314EF55" w14:textId="77777777" w:rsidR="002E211B" w:rsidRPr="002E211B" w:rsidRDefault="002E211B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2E211B">
              <w:rPr>
                <w:rFonts w:asciiTheme="minorHAnsi" w:hAnsiTheme="minorHAnsi"/>
                <w:b/>
              </w:rPr>
              <w:t xml:space="preserve">4/2006 to 9/2007                                     Nuance Communications, Inc. </w:t>
            </w:r>
          </w:p>
          <w:p w14:paraId="352E69B8" w14:textId="77777777" w:rsidR="002E211B" w:rsidRPr="002E211B" w:rsidRDefault="002E211B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2E211B">
              <w:rPr>
                <w:rFonts w:asciiTheme="minorHAnsi" w:hAnsiTheme="minorHAnsi"/>
                <w:b/>
              </w:rPr>
              <w:t>Regional Sales Manager</w:t>
            </w:r>
          </w:p>
          <w:p w14:paraId="509A8984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Managed over 70 + Southeast accounts; built a sales funnel to over $2.5M; generated over $865K in new system and upgrade sales revenue.</w:t>
            </w:r>
          </w:p>
          <w:p w14:paraId="539A6657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Collaboratively worked with partners, enterprise representatives, operations and legal teams to keep customers satisfied and close business.</w:t>
            </w:r>
          </w:p>
          <w:p w14:paraId="65550C31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Utilized salesforce.com daily to maintain existing and prospective new accounts.</w:t>
            </w:r>
          </w:p>
          <w:p w14:paraId="0AC1A5EC" w14:textId="77777777" w:rsid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Presented to existing customers and prospects (Director level and higher) to clearly articulate the value of speech enabled auto attendants.</w:t>
            </w:r>
          </w:p>
          <w:p w14:paraId="4206F459" w14:textId="77777777" w:rsidR="002E211B" w:rsidRDefault="002E211B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75F6882" w14:textId="77777777" w:rsidR="00FC3BDD" w:rsidRDefault="00FC3BDD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14:paraId="32C6D63D" w14:textId="77777777" w:rsidR="00FC3BDD" w:rsidRDefault="00FC3BDD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14:paraId="0889CCCF" w14:textId="77777777" w:rsidR="00FC3BDD" w:rsidRDefault="00FC3BDD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14:paraId="1FD8DB37" w14:textId="1115B33C" w:rsidR="002E211B" w:rsidRPr="002E211B" w:rsidRDefault="002E211B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2E211B">
              <w:rPr>
                <w:rFonts w:asciiTheme="minorHAnsi" w:hAnsiTheme="minorHAnsi"/>
                <w:b/>
              </w:rPr>
              <w:lastRenderedPageBreak/>
              <w:t>10/2002 to 4/2006</w:t>
            </w:r>
            <w:r w:rsidRPr="002E211B">
              <w:rPr>
                <w:rFonts w:asciiTheme="minorHAnsi" w:hAnsiTheme="minorHAnsi"/>
                <w:b/>
              </w:rPr>
              <w:tab/>
              <w:t xml:space="preserve">         </w:t>
            </w:r>
            <w:r>
              <w:rPr>
                <w:rFonts w:asciiTheme="minorHAnsi" w:hAnsiTheme="minorHAnsi"/>
                <w:b/>
              </w:rPr>
              <w:t xml:space="preserve">                    </w:t>
            </w:r>
            <w:proofErr w:type="spellStart"/>
            <w:r w:rsidRPr="002E211B">
              <w:rPr>
                <w:rFonts w:asciiTheme="minorHAnsi" w:hAnsiTheme="minorHAnsi"/>
                <w:b/>
              </w:rPr>
              <w:t>Ronco</w:t>
            </w:r>
            <w:proofErr w:type="spellEnd"/>
            <w:r w:rsidRPr="002E211B">
              <w:rPr>
                <w:rFonts w:asciiTheme="minorHAnsi" w:hAnsiTheme="minorHAnsi"/>
                <w:b/>
              </w:rPr>
              <w:t xml:space="preserve"> Communications, Inc.</w:t>
            </w:r>
          </w:p>
          <w:p w14:paraId="5D5EA180" w14:textId="77777777" w:rsidR="002E211B" w:rsidRPr="002E211B" w:rsidRDefault="002E211B" w:rsidP="002E211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2E211B">
              <w:rPr>
                <w:rFonts w:asciiTheme="minorHAnsi" w:hAnsiTheme="minorHAnsi"/>
                <w:b/>
              </w:rPr>
              <w:t>Account Manager</w:t>
            </w:r>
          </w:p>
          <w:p w14:paraId="12668125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Responsible for driving over $2M in revenue &amp; $380K in profit revenue.</w:t>
            </w:r>
          </w:p>
          <w:p w14:paraId="01753386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Drove the signing of over $200K in annual reoccurring maintenance contracts, plus managed existing customers, which accounted for over $150K in reoccurring maintenance revenue.</w:t>
            </w:r>
          </w:p>
          <w:p w14:paraId="08464F4F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Actively worked with senior level decision makers to position an assortment of voice and data solutions.</w:t>
            </w:r>
          </w:p>
          <w:p w14:paraId="0C5D42F3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Partnered with Nortel/Cisco Direct Touch and District Sales Managers to identify and close voice and data opportunities.</w:t>
            </w:r>
          </w:p>
          <w:p w14:paraId="5C7565F3" w14:textId="07744150" w:rsidR="002C2CDD" w:rsidRPr="00333CD3" w:rsidRDefault="00D42CD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C9A1DCB38EF34D56A71901F04680A6A8"/>
                </w:placeholder>
                <w:temporary/>
                <w:showingPlcHdr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14:paraId="1ED5047B" w14:textId="77777777" w:rsidR="002E211B" w:rsidRPr="002E211B" w:rsidRDefault="002E211B" w:rsidP="002E211B">
            <w:pPr>
              <w:pStyle w:val="Institution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  <w:b/>
                <w:i w:val="0"/>
                <w:sz w:val="20"/>
                <w:szCs w:val="20"/>
              </w:rPr>
              <w:t>North Carolina Wesleyan College</w:t>
            </w:r>
            <w:r w:rsidRPr="002E211B">
              <w:rPr>
                <w:rFonts w:asciiTheme="minorHAnsi" w:hAnsiTheme="minorHAnsi"/>
              </w:rPr>
              <w:tab/>
            </w:r>
            <w:r w:rsidRPr="002E211B">
              <w:rPr>
                <w:rFonts w:asciiTheme="minorHAnsi" w:hAnsiTheme="minorHAnsi"/>
                <w:b/>
                <w:i w:val="0"/>
                <w:sz w:val="20"/>
                <w:szCs w:val="20"/>
              </w:rPr>
              <w:t xml:space="preserve">   Rocky Mount, NC</w:t>
            </w:r>
          </w:p>
          <w:p w14:paraId="6D19970E" w14:textId="77777777" w:rsidR="002E211B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B.S., Business Administration</w:t>
            </w:r>
          </w:p>
          <w:p w14:paraId="09C4F305" w14:textId="77777777" w:rsidR="002C2CDD" w:rsidRPr="002E211B" w:rsidRDefault="002E211B" w:rsidP="002E211B">
            <w:pPr>
              <w:pStyle w:val="Achievement"/>
              <w:tabs>
                <w:tab w:val="clear" w:pos="360"/>
              </w:tabs>
              <w:ind w:left="720" w:hanging="360"/>
              <w:rPr>
                <w:rFonts w:asciiTheme="minorHAnsi" w:hAnsiTheme="minorHAnsi"/>
              </w:rPr>
            </w:pPr>
            <w:r w:rsidRPr="002E211B">
              <w:rPr>
                <w:rFonts w:asciiTheme="minorHAnsi" w:hAnsiTheme="minorHAnsi"/>
              </w:rPr>
              <w:t>Graduated Magna Cum Laude – 3.60 GPA</w:t>
            </w:r>
          </w:p>
          <w:p w14:paraId="63ABAEE7" w14:textId="77777777" w:rsidR="002C2CDD" w:rsidRPr="00333CD3" w:rsidRDefault="00FB0C0A" w:rsidP="007569C1">
            <w:pPr>
              <w:pStyle w:val="Heading3"/>
            </w:pPr>
            <w:r>
              <w:t>Skills</w:t>
            </w:r>
          </w:p>
          <w:p w14:paraId="4C61B493" w14:textId="4785D340" w:rsidR="00FB0C0A" w:rsidRPr="00FB0C0A" w:rsidRDefault="00FB0C0A" w:rsidP="00FB0C0A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FB0C0A">
              <w:rPr>
                <w:rFonts w:asciiTheme="minorHAnsi" w:hAnsiTheme="minorHAnsi"/>
                <w:b/>
              </w:rPr>
              <w:t>Business Acumen:</w:t>
            </w:r>
            <w:r w:rsidRPr="00FB0C0A">
              <w:rPr>
                <w:rFonts w:asciiTheme="minorHAnsi" w:hAnsiTheme="minorHAnsi"/>
              </w:rPr>
              <w:t xml:space="preserve"> ITIL Certified, </w:t>
            </w:r>
            <w:r w:rsidR="009D540D">
              <w:rPr>
                <w:rFonts w:asciiTheme="minorHAnsi" w:hAnsiTheme="minorHAnsi"/>
              </w:rPr>
              <w:t>L</w:t>
            </w:r>
            <w:r w:rsidR="007D7DDD">
              <w:rPr>
                <w:rFonts w:asciiTheme="minorHAnsi" w:hAnsiTheme="minorHAnsi"/>
              </w:rPr>
              <w:t xml:space="preserve">ean </w:t>
            </w:r>
            <w:r w:rsidR="009D540D">
              <w:rPr>
                <w:rFonts w:asciiTheme="minorHAnsi" w:hAnsiTheme="minorHAnsi"/>
              </w:rPr>
              <w:t>S</w:t>
            </w:r>
            <w:r w:rsidR="007D7DDD">
              <w:rPr>
                <w:rFonts w:asciiTheme="minorHAnsi" w:hAnsiTheme="minorHAnsi"/>
              </w:rPr>
              <w:t xml:space="preserve">ix </w:t>
            </w:r>
            <w:r w:rsidR="009D540D">
              <w:rPr>
                <w:rFonts w:asciiTheme="minorHAnsi" w:hAnsiTheme="minorHAnsi"/>
              </w:rPr>
              <w:t>S</w:t>
            </w:r>
            <w:r w:rsidR="007D7DDD">
              <w:rPr>
                <w:rFonts w:asciiTheme="minorHAnsi" w:hAnsiTheme="minorHAnsi"/>
              </w:rPr>
              <w:t>igma</w:t>
            </w:r>
            <w:r w:rsidR="009D540D">
              <w:rPr>
                <w:rFonts w:asciiTheme="minorHAnsi" w:hAnsiTheme="minorHAnsi"/>
              </w:rPr>
              <w:t xml:space="preserve"> Champion, </w:t>
            </w:r>
            <w:r w:rsidRPr="00FB0C0A">
              <w:rPr>
                <w:rFonts w:asciiTheme="minorHAnsi" w:hAnsiTheme="minorHAnsi"/>
              </w:rPr>
              <w:t>Cloud Computing, IoT Solution Selling, AXIOM Sales Methodology, Product Management, Salesforce.com Training, Nortel Qualified Sales Professional (QSP), Nortel Professional Telesales Training</w:t>
            </w:r>
            <w:r w:rsidR="00AE4107">
              <w:rPr>
                <w:rFonts w:asciiTheme="minorHAnsi" w:hAnsiTheme="minorHAnsi"/>
              </w:rPr>
              <w:t>, IBM Signature Selling Method</w:t>
            </w:r>
          </w:p>
          <w:p w14:paraId="5B595161" w14:textId="63D9650C" w:rsidR="00FB0C0A" w:rsidRPr="00FB0C0A" w:rsidRDefault="00FB0C0A" w:rsidP="00FB0C0A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FB0C0A">
              <w:rPr>
                <w:rFonts w:asciiTheme="minorHAnsi" w:hAnsiTheme="minorHAnsi"/>
                <w:b/>
              </w:rPr>
              <w:t>Leadership:</w:t>
            </w:r>
            <w:r w:rsidRPr="00FB0C0A">
              <w:rPr>
                <w:rFonts w:asciiTheme="minorHAnsi" w:hAnsiTheme="minorHAnsi"/>
              </w:rPr>
              <w:t xml:space="preserve"> Seven Habits of Highly Successful People, and First Things First</w:t>
            </w:r>
            <w:r w:rsidR="001611DE">
              <w:rPr>
                <w:rFonts w:asciiTheme="minorHAnsi" w:hAnsiTheme="minorHAnsi"/>
              </w:rPr>
              <w:t>, Leaders Eat Last (Book)</w:t>
            </w:r>
            <w:r w:rsidR="00AE4107">
              <w:rPr>
                <w:rFonts w:asciiTheme="minorHAnsi" w:hAnsiTheme="minorHAnsi"/>
              </w:rPr>
              <w:t>, Leaders Eat Last (Book)</w:t>
            </w:r>
          </w:p>
          <w:p w14:paraId="0C93D83F" w14:textId="77777777" w:rsidR="00FB0C0A" w:rsidRPr="00FB0C0A" w:rsidRDefault="00FB0C0A" w:rsidP="00FB0C0A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FB0C0A">
              <w:rPr>
                <w:rFonts w:asciiTheme="minorHAnsi" w:hAnsiTheme="minorHAnsi"/>
                <w:b/>
              </w:rPr>
              <w:t>Technical Training:</w:t>
            </w:r>
            <w:r w:rsidRPr="00FB0C0A">
              <w:rPr>
                <w:rFonts w:asciiTheme="minorHAnsi" w:hAnsiTheme="minorHAnsi"/>
                <w:i/>
              </w:rPr>
              <w:t xml:space="preserve"> </w:t>
            </w:r>
            <w:r w:rsidR="00C16EE4">
              <w:rPr>
                <w:rFonts w:asciiTheme="minorHAnsi" w:hAnsiTheme="minorHAnsi"/>
              </w:rPr>
              <w:t xml:space="preserve">Introduction to MS Linc, </w:t>
            </w:r>
            <w:r w:rsidRPr="00FB0C0A">
              <w:rPr>
                <w:rFonts w:asciiTheme="minorHAnsi" w:hAnsiTheme="minorHAnsi"/>
              </w:rPr>
              <w:t xml:space="preserve">MCS 5100 Champion Training, </w:t>
            </w:r>
            <w:r w:rsidRPr="00FB0C0A">
              <w:rPr>
                <w:rFonts w:asciiTheme="minorHAnsi" w:hAnsiTheme="minorHAnsi"/>
                <w:color w:val="000000"/>
              </w:rPr>
              <w:t xml:space="preserve">Meridian 1 &amp; Succession 1000 Familiarization Succession 3.0 Test, Meridian 1 Options 11-81C Release 25 Familiarization, </w:t>
            </w:r>
            <w:r w:rsidRPr="00FB0C0A">
              <w:rPr>
                <w:rFonts w:asciiTheme="minorHAnsi" w:hAnsiTheme="minorHAnsi"/>
              </w:rPr>
              <w:t xml:space="preserve">Approach IP Ready Certified, Voice Fundamentals, Data Fundamentals, IBM </w:t>
            </w:r>
            <w:proofErr w:type="spellStart"/>
            <w:r w:rsidRPr="00FB0C0A">
              <w:rPr>
                <w:rFonts w:asciiTheme="minorHAnsi" w:hAnsiTheme="minorHAnsi"/>
              </w:rPr>
              <w:t>Netfinity</w:t>
            </w:r>
            <w:proofErr w:type="spellEnd"/>
            <w:r w:rsidRPr="00FB0C0A">
              <w:rPr>
                <w:rFonts w:asciiTheme="minorHAnsi" w:hAnsiTheme="minorHAnsi"/>
              </w:rPr>
              <w:t xml:space="preserve"> and PC Server Fundamentals, Advanced Internet Business, Microsoft Outlook, Microsoft Excel, Microsoft PowerPoint, Lotus – Notes, 1-2-3, Freelance</w:t>
            </w:r>
          </w:p>
          <w:p w14:paraId="1EDBB2D8" w14:textId="77777777" w:rsidR="00FB0C0A" w:rsidRPr="00FB0C0A" w:rsidRDefault="00FB0C0A" w:rsidP="00FB0C0A">
            <w:pPr>
              <w:rPr>
                <w:b/>
                <w:i/>
                <w:sz w:val="18"/>
                <w:szCs w:val="18"/>
              </w:rPr>
            </w:pPr>
          </w:p>
          <w:p w14:paraId="6D68C6A8" w14:textId="77777777" w:rsidR="00741125" w:rsidRPr="00333CD3" w:rsidRDefault="00FB0C0A" w:rsidP="00FB0C0A">
            <w:r w:rsidRPr="00FB0C0A">
              <w:rPr>
                <w:b/>
                <w:i/>
                <w:sz w:val="18"/>
                <w:szCs w:val="18"/>
              </w:rPr>
              <w:t>References Available Upon Request</w:t>
            </w:r>
          </w:p>
        </w:tc>
      </w:tr>
    </w:tbl>
    <w:p w14:paraId="1CB4EE53" w14:textId="77777777" w:rsidR="00EF7CC9" w:rsidRPr="00333CD3" w:rsidRDefault="00EF7CC9" w:rsidP="00E22E87">
      <w:pPr>
        <w:pStyle w:val="NoSpacing"/>
      </w:pPr>
    </w:p>
    <w:sectPr w:rsidR="00EF7CC9" w:rsidRPr="00333CD3" w:rsidSect="00765CD0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F1CF" w14:textId="77777777" w:rsidR="00D40422" w:rsidRDefault="00D40422" w:rsidP="00713050">
      <w:pPr>
        <w:spacing w:line="240" w:lineRule="auto"/>
      </w:pPr>
      <w:r>
        <w:separator/>
      </w:r>
    </w:p>
  </w:endnote>
  <w:endnote w:type="continuationSeparator" w:id="0">
    <w:p w14:paraId="1CAE4D0C" w14:textId="77777777" w:rsidR="00D40422" w:rsidRDefault="00D4042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aps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8CAD1" w14:textId="77777777" w:rsidR="0054556C" w:rsidRDefault="0054556C" w:rsidP="0054556C">
        <w:pPr>
          <w:pStyle w:val="Header"/>
        </w:pPr>
      </w:p>
      <w:p w14:paraId="4EA96FCB" w14:textId="77777777" w:rsidR="0054556C" w:rsidRDefault="0054556C" w:rsidP="0054556C"/>
      <w:p w14:paraId="55329D9B" w14:textId="77777777" w:rsidR="0054556C" w:rsidRDefault="0054556C" w:rsidP="0054556C">
        <w:pPr>
          <w:pStyle w:val="Footer"/>
        </w:pPr>
        <w:r w:rsidRPr="0054556C">
          <w:rPr>
            <w:color w:val="FF0000"/>
          </w:rPr>
          <w:t>Mobile</w:t>
        </w:r>
        <w:r>
          <w:rPr>
            <w:color w:val="FF5050"/>
          </w:rPr>
          <w:t xml:space="preserve"> </w:t>
        </w:r>
        <w:r w:rsidRPr="009B060F">
          <w:t xml:space="preserve">- </w:t>
        </w:r>
        <w:r>
          <w:t xml:space="preserve">984-220-6833   </w:t>
        </w:r>
        <w:r w:rsidRPr="0054556C">
          <w:rPr>
            <w:color w:val="FF0000"/>
          </w:rPr>
          <w:t>Linkedin</w:t>
        </w:r>
        <w:r>
          <w:t xml:space="preserve"> – </w:t>
        </w:r>
        <w:hyperlink r:id="rId1" w:history="1">
          <w:r w:rsidRPr="009B060F">
            <w:rPr>
              <w:rStyle w:val="Hyperlink"/>
            </w:rPr>
            <w:t>Click here</w:t>
          </w:r>
        </w:hyperlink>
        <w:r>
          <w:t xml:space="preserve">   </w:t>
        </w:r>
        <w:r w:rsidRPr="0054556C">
          <w:rPr>
            <w:color w:val="FF0000"/>
          </w:rPr>
          <w:t>Twitter</w:t>
        </w:r>
        <w:r>
          <w:t xml:space="preserve"> - @</w:t>
        </w:r>
        <w:proofErr w:type="gramStart"/>
        <w:r>
          <w:t xml:space="preserve">letscarpediem  </w:t>
        </w:r>
        <w:r w:rsidRPr="0054556C">
          <w:rPr>
            <w:color w:val="FF0000"/>
          </w:rPr>
          <w:t>email</w:t>
        </w:r>
        <w:proofErr w:type="gramEnd"/>
        <w:r>
          <w:t xml:space="preserve"> – letscarpediem@gmail.com</w:t>
        </w:r>
      </w:p>
      <w:p w14:paraId="11D51B81" w14:textId="77777777" w:rsidR="00C2098A" w:rsidRDefault="00D42CD0" w:rsidP="00217980">
        <w:pPr>
          <w:pStyle w:val="Foo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641E" w14:textId="77777777" w:rsidR="009B060F" w:rsidRDefault="009B060F">
    <w:pPr>
      <w:pStyle w:val="Footer"/>
    </w:pPr>
    <w:r w:rsidRPr="0054556C">
      <w:rPr>
        <w:color w:val="FF0000"/>
      </w:rPr>
      <w:t>Mobile</w:t>
    </w:r>
    <w:r>
      <w:rPr>
        <w:color w:val="FF5050"/>
      </w:rPr>
      <w:t xml:space="preserve"> </w:t>
    </w:r>
    <w:r w:rsidRPr="009B060F">
      <w:t xml:space="preserve">- </w:t>
    </w:r>
    <w:r>
      <w:t xml:space="preserve">984-220-6833   </w:t>
    </w:r>
    <w:r w:rsidRPr="0054556C">
      <w:rPr>
        <w:color w:val="FF0000"/>
      </w:rPr>
      <w:t>Linkedin</w:t>
    </w:r>
    <w:r>
      <w:t xml:space="preserve"> – </w:t>
    </w:r>
    <w:hyperlink r:id="rId1" w:history="1">
      <w:r w:rsidRPr="009B060F">
        <w:rPr>
          <w:rStyle w:val="Hyperlink"/>
        </w:rPr>
        <w:t>Click here</w:t>
      </w:r>
    </w:hyperlink>
    <w:r>
      <w:t xml:space="preserve">   </w:t>
    </w:r>
    <w:r w:rsidRPr="0054556C">
      <w:rPr>
        <w:color w:val="FF0000"/>
      </w:rPr>
      <w:t>Twitter</w:t>
    </w:r>
    <w:r>
      <w:t xml:space="preserve"> - @</w:t>
    </w:r>
    <w:proofErr w:type="gramStart"/>
    <w:r>
      <w:t xml:space="preserve">letscarpediem  </w:t>
    </w:r>
    <w:r w:rsidRPr="0054556C">
      <w:rPr>
        <w:color w:val="FF0000"/>
      </w:rPr>
      <w:t>email</w:t>
    </w:r>
    <w:proofErr w:type="gramEnd"/>
    <w:r>
      <w:t xml:space="preserve"> – letscarpediem@gmail.com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CA83" w14:textId="77777777" w:rsidR="00D40422" w:rsidRDefault="00D40422" w:rsidP="00713050">
      <w:pPr>
        <w:spacing w:line="240" w:lineRule="auto"/>
      </w:pPr>
      <w:r>
        <w:separator/>
      </w:r>
    </w:p>
  </w:footnote>
  <w:footnote w:type="continuationSeparator" w:id="0">
    <w:p w14:paraId="5961CA7A" w14:textId="77777777" w:rsidR="00D40422" w:rsidRDefault="00D4042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1A5CA9" w:rsidRPr="00F207C0" w14:paraId="78855CD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6547A8E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E1A193F" wp14:editId="6A473D8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A290D83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7B05E3">
                <w:t>RA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1A5CA9" w14:paraId="37DAC950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1EE84AA" w14:textId="77777777" w:rsidR="001A5CA9" w:rsidRPr="00751840" w:rsidRDefault="00D42CD0" w:rsidP="001A5CA9">
                <w:pPr>
                  <w:pStyle w:val="Heading1"/>
                  <w:outlineLvl w:val="0"/>
                  <w:rPr>
                    <w:sz w:val="48"/>
                    <w:szCs w:val="48"/>
                  </w:rPr>
                </w:pPr>
                <w:sdt>
                  <w:sdtPr>
                    <w:rPr>
                      <w:sz w:val="48"/>
                      <w:szCs w:val="48"/>
                    </w:r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DD7DFA">
                      <w:rPr>
                        <w:sz w:val="48"/>
                        <w:szCs w:val="48"/>
                      </w:rPr>
                      <w:t>Bobby “Robbie” Austin</w:t>
                    </w:r>
                  </w:sdtContent>
                </w:sdt>
              </w:p>
              <w:p w14:paraId="36641087" w14:textId="77777777" w:rsidR="001A5CA9" w:rsidRDefault="00D42CD0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DC6300">
                      <w:t>strategic account manAger</w:t>
                    </w:r>
                  </w:sdtContent>
                </w:sdt>
              </w:p>
            </w:tc>
          </w:tr>
        </w:tbl>
        <w:p w14:paraId="5F69CA5E" w14:textId="77777777" w:rsidR="001A5CA9" w:rsidRPr="00F207C0" w:rsidRDefault="001A5CA9" w:rsidP="001A5CA9"/>
      </w:tc>
    </w:tr>
  </w:tbl>
  <w:p w14:paraId="2F47F5D5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72DE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6FC5"/>
    <w:multiLevelType w:val="hybridMultilevel"/>
    <w:tmpl w:val="BAC0E4E8"/>
    <w:lvl w:ilvl="0" w:tplc="1E589C7C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4551"/>
    <w:multiLevelType w:val="hybridMultilevel"/>
    <w:tmpl w:val="C9C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F3"/>
    <w:rsid w:val="00015D6C"/>
    <w:rsid w:val="00091382"/>
    <w:rsid w:val="000B0619"/>
    <w:rsid w:val="000B3A99"/>
    <w:rsid w:val="000B61CA"/>
    <w:rsid w:val="000F429C"/>
    <w:rsid w:val="000F7610"/>
    <w:rsid w:val="001116AF"/>
    <w:rsid w:val="00114ED7"/>
    <w:rsid w:val="00140B0E"/>
    <w:rsid w:val="00156C88"/>
    <w:rsid w:val="001611DE"/>
    <w:rsid w:val="0019257C"/>
    <w:rsid w:val="001A5CA9"/>
    <w:rsid w:val="001B2AC1"/>
    <w:rsid w:val="001B403A"/>
    <w:rsid w:val="001E0698"/>
    <w:rsid w:val="00217980"/>
    <w:rsid w:val="0022221B"/>
    <w:rsid w:val="00266A6F"/>
    <w:rsid w:val="00271662"/>
    <w:rsid w:val="0027404F"/>
    <w:rsid w:val="00281C85"/>
    <w:rsid w:val="00293B83"/>
    <w:rsid w:val="002B091C"/>
    <w:rsid w:val="002C2CDD"/>
    <w:rsid w:val="002D45C6"/>
    <w:rsid w:val="002E211B"/>
    <w:rsid w:val="002F03FA"/>
    <w:rsid w:val="00313E86"/>
    <w:rsid w:val="003218DC"/>
    <w:rsid w:val="00333CD3"/>
    <w:rsid w:val="00340365"/>
    <w:rsid w:val="00342B64"/>
    <w:rsid w:val="00351979"/>
    <w:rsid w:val="00364079"/>
    <w:rsid w:val="00377281"/>
    <w:rsid w:val="003A3A11"/>
    <w:rsid w:val="003C5528"/>
    <w:rsid w:val="003E0C25"/>
    <w:rsid w:val="003E727F"/>
    <w:rsid w:val="003F5A33"/>
    <w:rsid w:val="004077FB"/>
    <w:rsid w:val="00424DD9"/>
    <w:rsid w:val="0046104A"/>
    <w:rsid w:val="004717C5"/>
    <w:rsid w:val="00472D9C"/>
    <w:rsid w:val="004E0B07"/>
    <w:rsid w:val="00523479"/>
    <w:rsid w:val="00543484"/>
    <w:rsid w:val="00543DB7"/>
    <w:rsid w:val="0054556C"/>
    <w:rsid w:val="005729B0"/>
    <w:rsid w:val="0059613B"/>
    <w:rsid w:val="005B0CF4"/>
    <w:rsid w:val="005C63BE"/>
    <w:rsid w:val="005D3633"/>
    <w:rsid w:val="005E031E"/>
    <w:rsid w:val="00641630"/>
    <w:rsid w:val="00684488"/>
    <w:rsid w:val="006952A2"/>
    <w:rsid w:val="006A3CE7"/>
    <w:rsid w:val="006C4C50"/>
    <w:rsid w:val="006D76B1"/>
    <w:rsid w:val="00713050"/>
    <w:rsid w:val="00741125"/>
    <w:rsid w:val="00746F7F"/>
    <w:rsid w:val="00751840"/>
    <w:rsid w:val="007569C1"/>
    <w:rsid w:val="00763832"/>
    <w:rsid w:val="00765CD0"/>
    <w:rsid w:val="00795929"/>
    <w:rsid w:val="007B0267"/>
    <w:rsid w:val="007B05E3"/>
    <w:rsid w:val="007B4BFA"/>
    <w:rsid w:val="007C254A"/>
    <w:rsid w:val="007D2696"/>
    <w:rsid w:val="007D7DDD"/>
    <w:rsid w:val="00803B2F"/>
    <w:rsid w:val="00811117"/>
    <w:rsid w:val="00841146"/>
    <w:rsid w:val="0088504C"/>
    <w:rsid w:val="0089382B"/>
    <w:rsid w:val="008A1907"/>
    <w:rsid w:val="008A4CB7"/>
    <w:rsid w:val="008B5CAA"/>
    <w:rsid w:val="008C6BCA"/>
    <w:rsid w:val="008C7B50"/>
    <w:rsid w:val="008F15BC"/>
    <w:rsid w:val="00906588"/>
    <w:rsid w:val="009B04D9"/>
    <w:rsid w:val="009B060F"/>
    <w:rsid w:val="009B18A6"/>
    <w:rsid w:val="009B3C40"/>
    <w:rsid w:val="009D540D"/>
    <w:rsid w:val="00A356B0"/>
    <w:rsid w:val="00A42540"/>
    <w:rsid w:val="00A50939"/>
    <w:rsid w:val="00A865B1"/>
    <w:rsid w:val="00A87FAB"/>
    <w:rsid w:val="00AA6A40"/>
    <w:rsid w:val="00AE3937"/>
    <w:rsid w:val="00AE4107"/>
    <w:rsid w:val="00AF10C7"/>
    <w:rsid w:val="00B5664D"/>
    <w:rsid w:val="00BA2CFA"/>
    <w:rsid w:val="00BA5B40"/>
    <w:rsid w:val="00BC20F3"/>
    <w:rsid w:val="00BC5931"/>
    <w:rsid w:val="00BC70C1"/>
    <w:rsid w:val="00BD0206"/>
    <w:rsid w:val="00C16EE4"/>
    <w:rsid w:val="00C179CC"/>
    <w:rsid w:val="00C2098A"/>
    <w:rsid w:val="00C24D84"/>
    <w:rsid w:val="00C5444A"/>
    <w:rsid w:val="00C612DA"/>
    <w:rsid w:val="00C7741E"/>
    <w:rsid w:val="00C875AB"/>
    <w:rsid w:val="00CA3DF1"/>
    <w:rsid w:val="00CA4581"/>
    <w:rsid w:val="00CB74D0"/>
    <w:rsid w:val="00CE18D5"/>
    <w:rsid w:val="00CF1989"/>
    <w:rsid w:val="00D04109"/>
    <w:rsid w:val="00D40422"/>
    <w:rsid w:val="00D42CD0"/>
    <w:rsid w:val="00D52FA9"/>
    <w:rsid w:val="00D5432E"/>
    <w:rsid w:val="00D83885"/>
    <w:rsid w:val="00DC6300"/>
    <w:rsid w:val="00DD6416"/>
    <w:rsid w:val="00DD7DFA"/>
    <w:rsid w:val="00DF4E0A"/>
    <w:rsid w:val="00DF7F8F"/>
    <w:rsid w:val="00E02DCD"/>
    <w:rsid w:val="00E12C60"/>
    <w:rsid w:val="00E22E87"/>
    <w:rsid w:val="00E573F3"/>
    <w:rsid w:val="00E57630"/>
    <w:rsid w:val="00E60F43"/>
    <w:rsid w:val="00E86C2B"/>
    <w:rsid w:val="00E91149"/>
    <w:rsid w:val="00EA1DA4"/>
    <w:rsid w:val="00EF7CC9"/>
    <w:rsid w:val="00F207C0"/>
    <w:rsid w:val="00F20AE5"/>
    <w:rsid w:val="00F37350"/>
    <w:rsid w:val="00F645C7"/>
    <w:rsid w:val="00F663B5"/>
    <w:rsid w:val="00F66DBA"/>
    <w:rsid w:val="00F95A95"/>
    <w:rsid w:val="00FB0C0A"/>
    <w:rsid w:val="00FC3BD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E469C6"/>
  <w15:docId w15:val="{7A3B6743-F6A3-4D9A-A7BF-C72E054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Achievement">
    <w:name w:val="Achievement"/>
    <w:basedOn w:val="BodyText"/>
    <w:autoRedefine/>
    <w:rsid w:val="000F429C"/>
    <w:pPr>
      <w:numPr>
        <w:numId w:val="1"/>
      </w:numPr>
      <w:tabs>
        <w:tab w:val="num" w:pos="360"/>
      </w:tabs>
      <w:spacing w:after="60" w:line="220" w:lineRule="atLeast"/>
      <w:ind w:left="0" w:right="245" w:firstLine="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F4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29C"/>
  </w:style>
  <w:style w:type="character" w:customStyle="1" w:styleId="CompanySchoolName1Char">
    <w:name w:val="Company/School Name 1 Char"/>
    <w:basedOn w:val="DefaultParagraphFont"/>
    <w:rsid w:val="000F429C"/>
    <w:rPr>
      <w:rFonts w:ascii="Arial" w:hAnsi="Arial"/>
      <w:sz w:val="22"/>
      <w:lang w:val="en-US" w:eastAsia="en-US" w:bidi="ar-SA"/>
    </w:rPr>
  </w:style>
  <w:style w:type="paragraph" w:customStyle="1" w:styleId="Institution">
    <w:name w:val="Institution"/>
    <w:basedOn w:val="Normal"/>
    <w:next w:val="Achievement"/>
    <w:autoRedefine/>
    <w:rsid w:val="002E211B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B0C0A"/>
    <w:pPr>
      <w:ind w:left="720"/>
      <w:contextualSpacing/>
    </w:pPr>
  </w:style>
  <w:style w:type="paragraph" w:customStyle="1" w:styleId="JobTitle">
    <w:name w:val="Job Title"/>
    <w:next w:val="Achievement"/>
    <w:rsid w:val="00FB0C0A"/>
    <w:pPr>
      <w:spacing w:after="40" w:line="220" w:lineRule="atLeast"/>
    </w:pPr>
    <w:rPr>
      <w:rFonts w:ascii="Arial" w:eastAsia="Times New Roman" w:hAnsi="Arial" w:cs="Times New Roman"/>
      <w:b/>
      <w:spacing w:val="-10"/>
    </w:rPr>
  </w:style>
  <w:style w:type="character" w:styleId="Hyperlink">
    <w:name w:val="Hyperlink"/>
    <w:basedOn w:val="DefaultParagraphFont"/>
    <w:uiPriority w:val="99"/>
    <w:unhideWhenUsed/>
    <w:rsid w:val="009B0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robbie-austin-sales-pro?trk=nav_responsive_tab_profi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robbie-austin-sales-pro?trk=nav_responsive_tab_prof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Johnso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E4025B11645ED80330CF4D1F7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892C-6D91-43EC-8313-D4FFE3C8F39E}"/>
      </w:docPartPr>
      <w:docPartBody>
        <w:p w:rsidR="009E1673" w:rsidRDefault="00BF4ED5">
          <w:pPr>
            <w:pStyle w:val="752E4025B11645ED80330CF4D1F775E4"/>
          </w:pPr>
          <w:r w:rsidRPr="00333CD3">
            <w:t>YN</w:t>
          </w:r>
        </w:p>
      </w:docPartBody>
    </w:docPart>
    <w:docPart>
      <w:docPartPr>
        <w:name w:val="9DE96936CFF0487EB76FD575BC50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206-381E-4312-B062-BE4CA055B217}"/>
      </w:docPartPr>
      <w:docPartBody>
        <w:p w:rsidR="009E1673" w:rsidRDefault="00BF4ED5">
          <w:pPr>
            <w:pStyle w:val="9DE96936CFF0487EB76FD575BC5039FF"/>
          </w:pPr>
          <w:r>
            <w:t>Your Name</w:t>
          </w:r>
        </w:p>
      </w:docPartBody>
    </w:docPart>
    <w:docPart>
      <w:docPartPr>
        <w:name w:val="B51AF3C863DD4D9FB27FCCA4D026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5290-6F6F-414C-A057-4540B7D67C9C}"/>
      </w:docPartPr>
      <w:docPartBody>
        <w:p w:rsidR="009E1673" w:rsidRDefault="00BF4ED5">
          <w:pPr>
            <w:pStyle w:val="B51AF3C863DD4D9FB27FCCA4D0263A0B"/>
          </w:pPr>
          <w:r>
            <w:t>Profession or Industry</w:t>
          </w:r>
        </w:p>
      </w:docPartBody>
    </w:docPart>
    <w:docPart>
      <w:docPartPr>
        <w:name w:val="4EC73CC52CAA4884B274432A0CD7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70E4-F76F-4A0D-9429-3782EDF6F30D}"/>
      </w:docPartPr>
      <w:docPartBody>
        <w:p w:rsidR="009E1673" w:rsidRDefault="00BF4ED5">
          <w:pPr>
            <w:pStyle w:val="4EC73CC52CAA4884B274432A0CD7641A"/>
          </w:pPr>
          <w:r w:rsidRPr="00333CD3">
            <w:t>Experience</w:t>
          </w:r>
        </w:p>
      </w:docPartBody>
    </w:docPart>
    <w:docPart>
      <w:docPartPr>
        <w:name w:val="C9A1DCB38EF34D56A71901F04680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8B5C-BA8C-45DE-A08C-87FBD61F8A65}"/>
      </w:docPartPr>
      <w:docPartBody>
        <w:p w:rsidR="009E1673" w:rsidRDefault="00BF4ED5">
          <w:pPr>
            <w:pStyle w:val="C9A1DCB38EF34D56A71901F04680A6A8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D5"/>
    <w:rsid w:val="00082FFE"/>
    <w:rsid w:val="001376C3"/>
    <w:rsid w:val="00423A37"/>
    <w:rsid w:val="00486975"/>
    <w:rsid w:val="00512D25"/>
    <w:rsid w:val="006B7EFC"/>
    <w:rsid w:val="00711B00"/>
    <w:rsid w:val="00736056"/>
    <w:rsid w:val="00751C6A"/>
    <w:rsid w:val="008067CD"/>
    <w:rsid w:val="00997026"/>
    <w:rsid w:val="009E1673"/>
    <w:rsid w:val="00A303A6"/>
    <w:rsid w:val="00BF4ED5"/>
    <w:rsid w:val="00C001C4"/>
    <w:rsid w:val="00C727DC"/>
    <w:rsid w:val="00CD4170"/>
    <w:rsid w:val="00CF5BA4"/>
    <w:rsid w:val="00D26940"/>
    <w:rsid w:val="00E938A8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E4025B11645ED80330CF4D1F775E4">
    <w:name w:val="752E4025B11645ED80330CF4D1F775E4"/>
  </w:style>
  <w:style w:type="paragraph" w:customStyle="1" w:styleId="6C2624D837E245FF8CA2BA6EC4CEC25D">
    <w:name w:val="6C2624D837E245FF8CA2BA6EC4CEC25D"/>
  </w:style>
  <w:style w:type="paragraph" w:customStyle="1" w:styleId="B465E9477BC74CFCB8326293BC41F4D8">
    <w:name w:val="B465E9477BC74CFCB8326293BC41F4D8"/>
  </w:style>
  <w:style w:type="paragraph" w:customStyle="1" w:styleId="D60B07C3CD3E4B4686C33CA823DDB183">
    <w:name w:val="D60B07C3CD3E4B4686C33CA823DDB183"/>
  </w:style>
  <w:style w:type="paragraph" w:customStyle="1" w:styleId="F7F7A4DD19704B238656E3849AE1EB0C">
    <w:name w:val="F7F7A4DD19704B238656E3849AE1EB0C"/>
  </w:style>
  <w:style w:type="paragraph" w:customStyle="1" w:styleId="9DE96936CFF0487EB76FD575BC5039FF">
    <w:name w:val="9DE96936CFF0487EB76FD575BC5039FF"/>
  </w:style>
  <w:style w:type="paragraph" w:customStyle="1" w:styleId="B51AF3C863DD4D9FB27FCCA4D0263A0B">
    <w:name w:val="B51AF3C863DD4D9FB27FCCA4D0263A0B"/>
  </w:style>
  <w:style w:type="paragraph" w:customStyle="1" w:styleId="415CBA3D15994E8F83733053822B02D6">
    <w:name w:val="415CBA3D15994E8F83733053822B02D6"/>
  </w:style>
  <w:style w:type="paragraph" w:customStyle="1" w:styleId="4EC73CC52CAA4884B274432A0CD7641A">
    <w:name w:val="4EC73CC52CAA4884B274432A0CD7641A"/>
  </w:style>
  <w:style w:type="paragraph" w:customStyle="1" w:styleId="396A5DACDBCE4C03AEB2F30CAF0E6955">
    <w:name w:val="396A5DACDBCE4C03AEB2F30CAF0E6955"/>
  </w:style>
  <w:style w:type="paragraph" w:customStyle="1" w:styleId="9C2560416DDD48E5A960C438F501C9D3">
    <w:name w:val="9C2560416DDD48E5A960C438F501C9D3"/>
  </w:style>
  <w:style w:type="paragraph" w:customStyle="1" w:styleId="7EA376AA2A2349F4945F72004DABF758">
    <w:name w:val="7EA376AA2A2349F4945F72004DABF758"/>
  </w:style>
  <w:style w:type="paragraph" w:customStyle="1" w:styleId="5D8E40962A584C21BA5451FA6784A004">
    <w:name w:val="5D8E40962A584C21BA5451FA6784A004"/>
  </w:style>
  <w:style w:type="paragraph" w:customStyle="1" w:styleId="EFBE005791F840F48949AC53A8764A6B">
    <w:name w:val="EFBE005791F840F48949AC53A8764A6B"/>
  </w:style>
  <w:style w:type="paragraph" w:customStyle="1" w:styleId="CDC26B4237F846B2A19E7A7F42DE656E">
    <w:name w:val="CDC26B4237F846B2A19E7A7F42DE656E"/>
  </w:style>
  <w:style w:type="paragraph" w:customStyle="1" w:styleId="A7750AC0C3C74F4996243ED531061AE0">
    <w:name w:val="A7750AC0C3C74F4996243ED531061AE0"/>
  </w:style>
  <w:style w:type="paragraph" w:customStyle="1" w:styleId="EC04273038A748B3BC2E257293D72077">
    <w:name w:val="EC04273038A748B3BC2E257293D72077"/>
  </w:style>
  <w:style w:type="paragraph" w:customStyle="1" w:styleId="C9A1DCB38EF34D56A71901F04680A6A8">
    <w:name w:val="C9A1DCB38EF34D56A71901F04680A6A8"/>
  </w:style>
  <w:style w:type="paragraph" w:customStyle="1" w:styleId="1F9F25DF4B544CB19ED8BDBC023047F2">
    <w:name w:val="1F9F25DF4B544CB19ED8BDBC023047F2"/>
  </w:style>
  <w:style w:type="paragraph" w:customStyle="1" w:styleId="533BCC8105BE4A7DAEE170C58688D344">
    <w:name w:val="533BCC8105BE4A7DAEE170C58688D344"/>
  </w:style>
  <w:style w:type="paragraph" w:customStyle="1" w:styleId="858F5A08B3D34BCA89F930252FC2EE6F">
    <w:name w:val="858F5A08B3D34BCA89F930252FC2EE6F"/>
  </w:style>
  <w:style w:type="paragraph" w:customStyle="1" w:styleId="F0CB60AA25F1420BA1C7251B1FD11F59">
    <w:name w:val="F0CB60AA25F1420BA1C7251B1FD11F59"/>
  </w:style>
  <w:style w:type="paragraph" w:customStyle="1" w:styleId="4B9954C8676642968EF56CAA95FF3B61">
    <w:name w:val="4B9954C8676642968EF56CAA95FF3B61"/>
  </w:style>
  <w:style w:type="paragraph" w:customStyle="1" w:styleId="F5D390253D7242E4AB3A8B066724B2E7">
    <w:name w:val="F5D390253D7242E4AB3A8B066724B2E7"/>
  </w:style>
  <w:style w:type="paragraph" w:customStyle="1" w:styleId="C23AF11560964E7096C456BC61E36286">
    <w:name w:val="C23AF11560964E7096C456BC61E36286"/>
  </w:style>
  <w:style w:type="paragraph" w:customStyle="1" w:styleId="0ED72F6FE35842DA9CFF61B2E0D58177">
    <w:name w:val="0ED72F6FE35842DA9CFF61B2E0D58177"/>
  </w:style>
  <w:style w:type="paragraph" w:customStyle="1" w:styleId="4A05285373054E11AA73DB69F3C6D1FB">
    <w:name w:val="4A05285373054E11AA73DB69F3C6D1FB"/>
  </w:style>
  <w:style w:type="paragraph" w:customStyle="1" w:styleId="21191514F87146BC9D846FEC8F6B88F1">
    <w:name w:val="21191514F87146BC9D846FEC8F6B88F1"/>
  </w:style>
  <w:style w:type="paragraph" w:customStyle="1" w:styleId="4EB51658F2864421BB324B5FF66ABA1F">
    <w:name w:val="4EB51658F2864421BB324B5FF66ABA1F"/>
    <w:rsid w:val="00C001C4"/>
  </w:style>
  <w:style w:type="paragraph" w:customStyle="1" w:styleId="40563703CCF84BF9AAA23553B1906271">
    <w:name w:val="40563703CCF84BF9AAA23553B1906271"/>
    <w:rsid w:val="00C001C4"/>
  </w:style>
  <w:style w:type="paragraph" w:customStyle="1" w:styleId="FD69D877F7864E938EBD5E987725066E">
    <w:name w:val="FD69D877F7864E938EBD5E987725066E"/>
    <w:rsid w:val="00C001C4"/>
  </w:style>
  <w:style w:type="paragraph" w:customStyle="1" w:styleId="A9BCE42FF512466AB2CE36880B8E9D1A">
    <w:name w:val="A9BCE42FF512466AB2CE36880B8E9D1A"/>
    <w:rsid w:val="00C001C4"/>
  </w:style>
  <w:style w:type="paragraph" w:customStyle="1" w:styleId="9D43A111353C4913B8B50E6642B2375B">
    <w:name w:val="9D43A111353C4913B8B50E6642B2375B"/>
    <w:rsid w:val="00C001C4"/>
  </w:style>
  <w:style w:type="paragraph" w:customStyle="1" w:styleId="FF1833FBC9F949D18DA3E77DAD0384A7">
    <w:name w:val="FF1833FBC9F949D18DA3E77DAD0384A7"/>
    <w:rsid w:val="00C001C4"/>
  </w:style>
  <w:style w:type="paragraph" w:customStyle="1" w:styleId="EC99C12F352D40A3833093A63B791FE6">
    <w:name w:val="EC99C12F352D40A3833093A63B791FE6"/>
    <w:rsid w:val="00C001C4"/>
  </w:style>
  <w:style w:type="paragraph" w:customStyle="1" w:styleId="D9E070E7053F4D6D84E9A789831EE456">
    <w:name w:val="D9E070E7053F4D6D84E9A789831EE456"/>
    <w:rsid w:val="00C001C4"/>
  </w:style>
  <w:style w:type="paragraph" w:customStyle="1" w:styleId="B68BE1D5A2404A47841A9F573DE33074">
    <w:name w:val="B68BE1D5A2404A47841A9F573DE33074"/>
    <w:rsid w:val="00C001C4"/>
  </w:style>
  <w:style w:type="paragraph" w:customStyle="1" w:styleId="59AD38C9EC4F41AE9CFAE9405260A154">
    <w:name w:val="59AD38C9EC4F41AE9CFAE9405260A154"/>
    <w:rsid w:val="00C001C4"/>
  </w:style>
  <w:style w:type="paragraph" w:customStyle="1" w:styleId="73EACDA4579D49A6BD08A4C9DD8DEAF3">
    <w:name w:val="73EACDA4579D49A6BD08A4C9DD8DEAF3"/>
    <w:rsid w:val="00C001C4"/>
  </w:style>
  <w:style w:type="paragraph" w:customStyle="1" w:styleId="A1318249C2F949C3BD8C9A529EC54F2B">
    <w:name w:val="A1318249C2F949C3BD8C9A529EC54F2B"/>
    <w:rsid w:val="00C001C4"/>
  </w:style>
  <w:style w:type="paragraph" w:customStyle="1" w:styleId="389EEFABE00041999D2D24321CEC49B3">
    <w:name w:val="389EEFABE00041999D2D24321CEC49B3"/>
    <w:rsid w:val="00C001C4"/>
  </w:style>
  <w:style w:type="paragraph" w:customStyle="1" w:styleId="F5B6DFED2FAE4F9E84EE9133531CD53F">
    <w:name w:val="F5B6DFED2FAE4F9E84EE9133531CD53F"/>
    <w:rsid w:val="00C001C4"/>
  </w:style>
  <w:style w:type="paragraph" w:customStyle="1" w:styleId="53661E94674C463ABFD01B67A5495E5B">
    <w:name w:val="53661E94674C463ABFD01B67A5495E5B"/>
    <w:rsid w:val="00C001C4"/>
  </w:style>
  <w:style w:type="paragraph" w:customStyle="1" w:styleId="56F1188B732240E88D71933DD26768E1">
    <w:name w:val="56F1188B732240E88D71933DD26768E1"/>
    <w:rsid w:val="00C001C4"/>
  </w:style>
  <w:style w:type="paragraph" w:customStyle="1" w:styleId="33240C66DFAD4A6489100882970875E5">
    <w:name w:val="33240C66DFAD4A6489100882970875E5"/>
    <w:rsid w:val="00C00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@letscarpediem</CompanyAddress>
  <CompanyPhone>984-220-6833</CompanyPhone>
  <CompanyFax>linkedin – click here</CompanyFax>
  <CompanyEmail>letscarpediem@gmail.com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</TotalTime>
  <Pages>3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account manAger</dc:subject>
  <dc:creator>Bobby “Robbie” Austin</dc:creator>
  <cp:lastModifiedBy>Roy Johnson</cp:lastModifiedBy>
  <cp:revision>2</cp:revision>
  <dcterms:created xsi:type="dcterms:W3CDTF">2018-05-10T19:48:00Z</dcterms:created>
  <dcterms:modified xsi:type="dcterms:W3CDTF">2018-05-10T19:48:00Z</dcterms:modified>
</cp:coreProperties>
</file>